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985"/>
        <w:gridCol w:w="3260"/>
      </w:tblGrid>
      <w:tr w:rsidR="004309CA" w14:paraId="32F054EF" w14:textId="77777777" w:rsidTr="000D6E62">
        <w:trPr>
          <w:trHeight w:val="2552"/>
        </w:trPr>
        <w:tc>
          <w:tcPr>
            <w:tcW w:w="2977" w:type="dxa"/>
          </w:tcPr>
          <w:p w14:paraId="567387E9" w14:textId="0517C16B" w:rsidR="004309CA" w:rsidRDefault="004309CA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9504" behindDoc="1" locked="0" layoutInCell="1" allowOverlap="1" wp14:anchorId="5980FDF6" wp14:editId="4F07405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186690</wp:posOffset>
                  </wp:positionV>
                  <wp:extent cx="1895475" cy="952500"/>
                  <wp:effectExtent l="0" t="0" r="0" b="0"/>
                  <wp:wrapTight wrapText="bothSides">
                    <wp:wrapPolygon edited="0">
                      <wp:start x="3256" y="0"/>
                      <wp:lineTo x="2171" y="1296"/>
                      <wp:lineTo x="0" y="6048"/>
                      <wp:lineTo x="0" y="10800"/>
                      <wp:lineTo x="217" y="15552"/>
                      <wp:lineTo x="2605" y="20304"/>
                      <wp:lineTo x="3256" y="21168"/>
                      <wp:lineTo x="6513" y="21168"/>
                      <wp:lineTo x="9118" y="20304"/>
                      <wp:lineTo x="16064" y="15984"/>
                      <wp:lineTo x="15847" y="14256"/>
                      <wp:lineTo x="21057" y="10368"/>
                      <wp:lineTo x="21057" y="7776"/>
                      <wp:lineTo x="16498" y="7344"/>
                      <wp:lineTo x="17150" y="5616"/>
                      <wp:lineTo x="16064" y="4752"/>
                      <wp:lineTo x="6513" y="0"/>
                      <wp:lineTo x="3256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O RUS_logo.tif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95" t="9489" r="4824" b="11439"/>
                          <a:stretch/>
                        </pic:blipFill>
                        <pic:spPr bwMode="auto">
                          <a:xfrm>
                            <a:off x="0" y="0"/>
                            <a:ext cx="1895475" cy="952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2931EB82" w14:textId="2484ED66" w:rsidR="004309CA" w:rsidRDefault="004309CA">
            <w:pPr>
              <w:jc w:val="center"/>
              <w:rPr>
                <w:b/>
                <w:sz w:val="28"/>
                <w:szCs w:val="26"/>
              </w:rPr>
            </w:pPr>
            <w:r w:rsidRPr="00A82963">
              <w:rPr>
                <w:b/>
                <w:bCs/>
                <w:noProof/>
                <w:kern w:val="32"/>
              </w:rPr>
              <w:drawing>
                <wp:anchor distT="0" distB="0" distL="114300" distR="114300" simplePos="0" relativeHeight="251667456" behindDoc="1" locked="0" layoutInCell="1" allowOverlap="1" wp14:anchorId="53C87C4D" wp14:editId="39EE2942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130175</wp:posOffset>
                  </wp:positionV>
                  <wp:extent cx="709930" cy="91884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918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14:paraId="7B24A959" w14:textId="643C7DA8" w:rsidR="004309CA" w:rsidRDefault="004309CA" w:rsidP="004309CA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bCs/>
                <w:noProof/>
                <w:kern w:val="32"/>
              </w:rPr>
              <w:drawing>
                <wp:anchor distT="0" distB="0" distL="114300" distR="114300" simplePos="0" relativeHeight="251670528" behindDoc="1" locked="0" layoutInCell="1" allowOverlap="1" wp14:anchorId="0A366CE2" wp14:editId="42287F17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0</wp:posOffset>
                  </wp:positionV>
                  <wp:extent cx="1095375" cy="942975"/>
                  <wp:effectExtent l="0" t="0" r="9525" b="9525"/>
                  <wp:wrapTight wrapText="bothSides">
                    <wp:wrapPolygon edited="0">
                      <wp:start x="0" y="0"/>
                      <wp:lineTo x="0" y="21382"/>
                      <wp:lineTo x="21412" y="21382"/>
                      <wp:lineTo x="21412" y="0"/>
                      <wp:lineTo x="0" y="0"/>
                    </wp:wrapPolygon>
                  </wp:wrapTight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_MAEF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08" t="7124" r="13302" b="14512"/>
                          <a:stretch/>
                        </pic:blipFill>
                        <pic:spPr bwMode="auto">
                          <a:xfrm>
                            <a:off x="0" y="0"/>
                            <a:ext cx="1095375" cy="942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</w:tcPr>
          <w:p w14:paraId="4881B457" w14:textId="63BD2690" w:rsidR="004309CA" w:rsidRDefault="004309CA">
            <w:pPr>
              <w:jc w:val="center"/>
              <w:rPr>
                <w:b/>
                <w:sz w:val="28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1" locked="0" layoutInCell="1" allowOverlap="1" wp14:anchorId="71C8D157" wp14:editId="619B0F87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128905</wp:posOffset>
                  </wp:positionV>
                  <wp:extent cx="1895475" cy="883920"/>
                  <wp:effectExtent l="0" t="0" r="9525" b="0"/>
                  <wp:wrapTight wrapText="bothSides">
                    <wp:wrapPolygon edited="0">
                      <wp:start x="0" y="0"/>
                      <wp:lineTo x="0" y="20948"/>
                      <wp:lineTo x="21491" y="20948"/>
                      <wp:lineTo x="21491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AS_logo№2_blu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808284" w14:textId="3B964E0C" w:rsidR="00A82963" w:rsidRPr="00A62C0A" w:rsidRDefault="0086123D">
      <w:pPr>
        <w:jc w:val="center"/>
        <w:rPr>
          <w:b/>
          <w:sz w:val="28"/>
          <w:szCs w:val="26"/>
        </w:rPr>
      </w:pPr>
      <w:r w:rsidRPr="00A62C0A">
        <w:rPr>
          <w:b/>
          <w:sz w:val="28"/>
          <w:szCs w:val="26"/>
        </w:rPr>
        <w:t>Вольное экономическое общество России</w:t>
      </w:r>
      <w:r w:rsidR="00C238D7" w:rsidRPr="00A62C0A">
        <w:rPr>
          <w:b/>
          <w:sz w:val="28"/>
          <w:szCs w:val="26"/>
        </w:rPr>
        <w:t xml:space="preserve"> (ВЭО России)</w:t>
      </w:r>
    </w:p>
    <w:p w14:paraId="1704F2D0" w14:textId="33692A46" w:rsidR="00A82963" w:rsidRPr="00A62C0A" w:rsidRDefault="0086123D">
      <w:pPr>
        <w:jc w:val="center"/>
        <w:rPr>
          <w:b/>
          <w:sz w:val="28"/>
          <w:szCs w:val="26"/>
        </w:rPr>
      </w:pPr>
      <w:r w:rsidRPr="00A62C0A">
        <w:rPr>
          <w:b/>
          <w:sz w:val="28"/>
          <w:szCs w:val="26"/>
        </w:rPr>
        <w:t>Российская Академия наук</w:t>
      </w:r>
      <w:r w:rsidR="00C238D7" w:rsidRPr="00A62C0A">
        <w:rPr>
          <w:b/>
          <w:sz w:val="28"/>
          <w:szCs w:val="26"/>
        </w:rPr>
        <w:t xml:space="preserve"> (РАН)</w:t>
      </w:r>
    </w:p>
    <w:p w14:paraId="643C3250" w14:textId="610A39C6" w:rsidR="002E25C6" w:rsidRPr="00A62C0A" w:rsidRDefault="00FB006C">
      <w:pPr>
        <w:jc w:val="center"/>
        <w:rPr>
          <w:b/>
          <w:sz w:val="28"/>
          <w:szCs w:val="26"/>
        </w:rPr>
      </w:pPr>
      <w:r w:rsidRPr="00A62C0A">
        <w:rPr>
          <w:b/>
          <w:sz w:val="28"/>
          <w:szCs w:val="26"/>
        </w:rPr>
        <w:t xml:space="preserve">ФГБОУ ВО «Байкальский государственный университет» </w:t>
      </w:r>
      <w:r w:rsidR="00C238D7" w:rsidRPr="00A62C0A">
        <w:rPr>
          <w:b/>
          <w:sz w:val="28"/>
          <w:szCs w:val="26"/>
        </w:rPr>
        <w:t>(БГУ)</w:t>
      </w:r>
    </w:p>
    <w:p w14:paraId="68054D75" w14:textId="2FAC8363" w:rsidR="002E25C6" w:rsidRDefault="002E25C6">
      <w:pPr>
        <w:jc w:val="center"/>
        <w:rPr>
          <w:b/>
          <w:sz w:val="26"/>
          <w:szCs w:val="26"/>
        </w:rPr>
      </w:pPr>
    </w:p>
    <w:p w14:paraId="15BE528D" w14:textId="77777777" w:rsidR="00A62C0A" w:rsidRDefault="00A62C0A" w:rsidP="00A62C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ИНФОРМАЦИОННОЕ ПИСЬМО</w:t>
      </w:r>
    </w:p>
    <w:p w14:paraId="697FCA46" w14:textId="77777777" w:rsidR="004162DD" w:rsidRDefault="004162DD" w:rsidP="004162DD">
      <w:pPr>
        <w:ind w:left="-142" w:firstLine="568"/>
        <w:contextualSpacing/>
        <w:jc w:val="both"/>
        <w:rPr>
          <w:sz w:val="28"/>
          <w:szCs w:val="28"/>
        </w:rPr>
      </w:pPr>
    </w:p>
    <w:p w14:paraId="0A9A7451" w14:textId="2BB58B0D" w:rsidR="004D562A" w:rsidRPr="004D562A" w:rsidRDefault="007E649D" w:rsidP="004D562A">
      <w:pPr>
        <w:ind w:firstLine="708"/>
        <w:jc w:val="both"/>
        <w:rPr>
          <w:sz w:val="28"/>
          <w:szCs w:val="28"/>
        </w:rPr>
      </w:pPr>
      <w:r w:rsidRPr="007E649D">
        <w:rPr>
          <w:sz w:val="28"/>
          <w:szCs w:val="28"/>
        </w:rPr>
        <w:t>Байкальский государственный университет</w:t>
      </w:r>
      <w:r>
        <w:rPr>
          <w:sz w:val="28"/>
          <w:szCs w:val="28"/>
        </w:rPr>
        <w:t xml:space="preserve"> является </w:t>
      </w:r>
      <w:r w:rsidRPr="007E649D"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 w:rsidRPr="007E649D">
        <w:rPr>
          <w:sz w:val="28"/>
          <w:szCs w:val="28"/>
        </w:rPr>
        <w:t xml:space="preserve"> региональной площадки VIII Московского академического экономического форума (МАЭФ-2026) «Приоритеты экономического развития и технологический суверенитет России»</w:t>
      </w:r>
      <w:r>
        <w:rPr>
          <w:sz w:val="28"/>
          <w:szCs w:val="28"/>
        </w:rPr>
        <w:t xml:space="preserve"> </w:t>
      </w:r>
      <w:r w:rsidR="004D562A" w:rsidRPr="004D562A">
        <w:rPr>
          <w:sz w:val="28"/>
          <w:szCs w:val="28"/>
        </w:rPr>
        <w:t>Байкальского финансово-управленческого форума</w:t>
      </w:r>
    </w:p>
    <w:p w14:paraId="7F2E1E07" w14:textId="7962250C" w:rsidR="004162DD" w:rsidRPr="008114BD" w:rsidRDefault="004162DD" w:rsidP="007E649D">
      <w:pPr>
        <w:ind w:firstLine="708"/>
        <w:jc w:val="both"/>
        <w:rPr>
          <w:sz w:val="28"/>
          <w:szCs w:val="28"/>
        </w:rPr>
      </w:pPr>
    </w:p>
    <w:p w14:paraId="0D63DA6A" w14:textId="77777777" w:rsidR="007E649D" w:rsidRPr="007E649D" w:rsidRDefault="007E649D" w:rsidP="007E649D">
      <w:pPr>
        <w:jc w:val="center"/>
        <w:rPr>
          <w:b/>
          <w:sz w:val="26"/>
          <w:szCs w:val="26"/>
        </w:rPr>
      </w:pPr>
      <w:r w:rsidRPr="007E649D">
        <w:rPr>
          <w:b/>
          <w:sz w:val="28"/>
          <w:szCs w:val="28"/>
        </w:rPr>
        <w:t>г. Иркутск 28 апреля 2026 года</w:t>
      </w:r>
    </w:p>
    <w:p w14:paraId="4B54CBBD" w14:textId="0F18DE9D" w:rsidR="00C238D7" w:rsidRDefault="00C238D7">
      <w:pPr>
        <w:jc w:val="center"/>
        <w:rPr>
          <w:b/>
          <w:sz w:val="26"/>
          <w:szCs w:val="26"/>
        </w:rPr>
      </w:pPr>
    </w:p>
    <w:p w14:paraId="57172A0E" w14:textId="1195076E" w:rsidR="007E649D" w:rsidRDefault="00A62C0A" w:rsidP="009836FC">
      <w:pPr>
        <w:jc w:val="center"/>
        <w:rPr>
          <w:b/>
          <w:color w:val="000000"/>
          <w:sz w:val="32"/>
          <w:szCs w:val="32"/>
        </w:rPr>
      </w:pPr>
      <w:r w:rsidRPr="00A62C0A">
        <w:rPr>
          <w:b/>
          <w:color w:val="000000"/>
          <w:sz w:val="32"/>
          <w:szCs w:val="32"/>
        </w:rPr>
        <w:t xml:space="preserve">КРУГЛЫЙ СТОЛ </w:t>
      </w:r>
    </w:p>
    <w:p w14:paraId="0504E558" w14:textId="77777777" w:rsidR="007E649D" w:rsidRDefault="00A62C0A" w:rsidP="007E649D">
      <w:pPr>
        <w:jc w:val="center"/>
        <w:rPr>
          <w:b/>
          <w:color w:val="000000"/>
          <w:sz w:val="32"/>
          <w:szCs w:val="32"/>
        </w:rPr>
      </w:pPr>
      <w:r w:rsidRPr="00A62C0A">
        <w:rPr>
          <w:b/>
          <w:color w:val="000000"/>
          <w:sz w:val="32"/>
          <w:szCs w:val="32"/>
        </w:rPr>
        <w:t xml:space="preserve">«ПРИОРИТЕТЫ ЭКОНОМИЧЕСКОГО РАЗВИТИЯ И </w:t>
      </w:r>
    </w:p>
    <w:p w14:paraId="4FC92A66" w14:textId="77777777" w:rsidR="000D6E62" w:rsidRDefault="00A62C0A" w:rsidP="007E649D">
      <w:pPr>
        <w:jc w:val="center"/>
      </w:pPr>
      <w:r w:rsidRPr="00A62C0A">
        <w:rPr>
          <w:b/>
          <w:color w:val="000000"/>
          <w:sz w:val="32"/>
          <w:szCs w:val="32"/>
        </w:rPr>
        <w:t>ТЕХНОЛОГИЧЕСКИЙ СУВЕРЕНИТЕТ РОССИИ»</w:t>
      </w:r>
      <w:r w:rsidR="000D6E62" w:rsidRPr="000D6E62">
        <w:t xml:space="preserve"> </w:t>
      </w:r>
    </w:p>
    <w:p w14:paraId="0CC2207C" w14:textId="77777777" w:rsidR="004D562A" w:rsidRDefault="004D562A" w:rsidP="0094082A">
      <w:pPr>
        <w:ind w:firstLine="708"/>
        <w:jc w:val="both"/>
        <w:rPr>
          <w:b/>
          <w:color w:val="000000"/>
          <w:sz w:val="32"/>
          <w:szCs w:val="32"/>
        </w:rPr>
      </w:pPr>
    </w:p>
    <w:p w14:paraId="5331F04F" w14:textId="626D0E15" w:rsidR="0094082A" w:rsidRDefault="0094082A" w:rsidP="0094082A">
      <w:pPr>
        <w:ind w:firstLine="708"/>
        <w:jc w:val="both"/>
        <w:rPr>
          <w:sz w:val="28"/>
          <w:szCs w:val="28"/>
        </w:rPr>
      </w:pPr>
      <w:r w:rsidRPr="004162DD">
        <w:rPr>
          <w:sz w:val="28"/>
          <w:szCs w:val="28"/>
        </w:rPr>
        <w:t>ВЭО России совместно с Российской академией наук ежегодно проводит постоянно действующий международный Московский академический экономический форум (МАЭФ). Архитектура Форума включает ежегодные отраслевые и тематические форумы, пленарное заседание в Российской академии наук, пленарные конференции на площадках ведущих вузов и научных центров страны, региональные и межрегиональные конференции, конгрессы, круглые столы, молодежные секции в субъектах Российской Федерации.</w:t>
      </w:r>
      <w:r w:rsidR="00A01084">
        <w:rPr>
          <w:sz w:val="28"/>
          <w:szCs w:val="28"/>
        </w:rPr>
        <w:t xml:space="preserve"> Программа на сайте форума: </w:t>
      </w:r>
      <w:hyperlink r:id="rId9" w:history="1">
        <w:r w:rsidR="00A01084" w:rsidRPr="00281C83">
          <w:rPr>
            <w:rStyle w:val="a4"/>
            <w:sz w:val="28"/>
            <w:szCs w:val="28"/>
          </w:rPr>
          <w:t>https://maef.veorus.ru/program</w:t>
        </w:r>
      </w:hyperlink>
      <w:r w:rsidR="00A01084">
        <w:rPr>
          <w:sz w:val="28"/>
          <w:szCs w:val="28"/>
        </w:rPr>
        <w:t>.</w:t>
      </w:r>
    </w:p>
    <w:p w14:paraId="31A5EF7D" w14:textId="77777777" w:rsidR="00A01084" w:rsidRDefault="00A01084" w:rsidP="0094082A">
      <w:pPr>
        <w:ind w:firstLine="708"/>
        <w:jc w:val="both"/>
        <w:rPr>
          <w:sz w:val="28"/>
          <w:szCs w:val="28"/>
        </w:rPr>
      </w:pPr>
    </w:p>
    <w:p w14:paraId="008A843E" w14:textId="7032C89F" w:rsidR="004162DD" w:rsidRDefault="004162DD" w:rsidP="004162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участию в круглом столе приглашаются:</w:t>
      </w:r>
    </w:p>
    <w:p w14:paraId="642CE211" w14:textId="3BDD9338" w:rsidR="004162DD" w:rsidRDefault="004162DD" w:rsidP="004162DD">
      <w:pPr>
        <w:rPr>
          <w:i/>
          <w:sz w:val="28"/>
          <w:szCs w:val="28"/>
        </w:rPr>
      </w:pPr>
      <w:r w:rsidRPr="004162DD">
        <w:rPr>
          <w:i/>
          <w:sz w:val="28"/>
          <w:szCs w:val="28"/>
        </w:rPr>
        <w:t>Преподавател</w:t>
      </w:r>
      <w:r>
        <w:rPr>
          <w:i/>
          <w:sz w:val="28"/>
          <w:szCs w:val="28"/>
        </w:rPr>
        <w:t>и</w:t>
      </w:r>
      <w:r w:rsidRPr="004162DD">
        <w:rPr>
          <w:i/>
          <w:sz w:val="28"/>
          <w:szCs w:val="28"/>
        </w:rPr>
        <w:t>, сотрудник</w:t>
      </w:r>
      <w:r>
        <w:rPr>
          <w:i/>
          <w:sz w:val="28"/>
          <w:szCs w:val="28"/>
        </w:rPr>
        <w:t>и</w:t>
      </w:r>
      <w:r w:rsidRPr="004162DD">
        <w:rPr>
          <w:i/>
          <w:sz w:val="28"/>
          <w:szCs w:val="28"/>
        </w:rPr>
        <w:t xml:space="preserve"> научных учреждений, практически</w:t>
      </w:r>
      <w:r>
        <w:rPr>
          <w:i/>
          <w:sz w:val="28"/>
          <w:szCs w:val="28"/>
        </w:rPr>
        <w:t>е</w:t>
      </w:r>
      <w:r w:rsidRPr="004162DD">
        <w:rPr>
          <w:i/>
          <w:sz w:val="28"/>
          <w:szCs w:val="28"/>
        </w:rPr>
        <w:t xml:space="preserve"> работник</w:t>
      </w:r>
      <w:r>
        <w:rPr>
          <w:i/>
          <w:sz w:val="28"/>
          <w:szCs w:val="28"/>
        </w:rPr>
        <w:t>и</w:t>
      </w:r>
      <w:r w:rsidRPr="004162DD">
        <w:rPr>
          <w:i/>
          <w:sz w:val="28"/>
          <w:szCs w:val="28"/>
        </w:rPr>
        <w:t>, молоды</w:t>
      </w:r>
      <w:r>
        <w:rPr>
          <w:i/>
          <w:sz w:val="28"/>
          <w:szCs w:val="28"/>
        </w:rPr>
        <w:t>е</w:t>
      </w:r>
      <w:r w:rsidRPr="004162DD">
        <w:rPr>
          <w:i/>
          <w:sz w:val="28"/>
          <w:szCs w:val="28"/>
        </w:rPr>
        <w:t xml:space="preserve"> учены</w:t>
      </w:r>
      <w:r>
        <w:rPr>
          <w:i/>
          <w:sz w:val="28"/>
          <w:szCs w:val="28"/>
        </w:rPr>
        <w:t>е</w:t>
      </w:r>
      <w:r w:rsidRPr="004162DD">
        <w:rPr>
          <w:i/>
          <w:sz w:val="28"/>
          <w:szCs w:val="28"/>
        </w:rPr>
        <w:t>, аспирант</w:t>
      </w:r>
      <w:r>
        <w:rPr>
          <w:i/>
          <w:sz w:val="28"/>
          <w:szCs w:val="28"/>
        </w:rPr>
        <w:t>ы</w:t>
      </w:r>
      <w:r w:rsidRPr="004162DD">
        <w:rPr>
          <w:i/>
          <w:sz w:val="28"/>
          <w:szCs w:val="28"/>
        </w:rPr>
        <w:t>, магистрант</w:t>
      </w:r>
      <w:r>
        <w:rPr>
          <w:i/>
          <w:sz w:val="28"/>
          <w:szCs w:val="28"/>
        </w:rPr>
        <w:t>ы</w:t>
      </w:r>
      <w:r w:rsidRPr="004162DD">
        <w:rPr>
          <w:i/>
          <w:sz w:val="28"/>
          <w:szCs w:val="28"/>
        </w:rPr>
        <w:t xml:space="preserve"> и студент</w:t>
      </w:r>
      <w:r>
        <w:rPr>
          <w:i/>
          <w:sz w:val="28"/>
          <w:szCs w:val="28"/>
        </w:rPr>
        <w:t>ы</w:t>
      </w:r>
      <w:r w:rsidRPr="004162DD">
        <w:rPr>
          <w:i/>
          <w:sz w:val="28"/>
          <w:szCs w:val="28"/>
        </w:rPr>
        <w:t>.</w:t>
      </w:r>
    </w:p>
    <w:p w14:paraId="70D33E12" w14:textId="274592AA" w:rsidR="004162DD" w:rsidRDefault="004162DD" w:rsidP="00A01084">
      <w:pPr>
        <w:contextualSpacing/>
        <w:jc w:val="both"/>
        <w:rPr>
          <w:sz w:val="28"/>
          <w:szCs w:val="28"/>
        </w:rPr>
      </w:pPr>
      <w:r w:rsidRPr="008114BD">
        <w:rPr>
          <w:b/>
          <w:sz w:val="28"/>
          <w:szCs w:val="28"/>
        </w:rPr>
        <w:t>Форма участия</w:t>
      </w:r>
      <w:r w:rsidRPr="008114BD">
        <w:rPr>
          <w:sz w:val="28"/>
          <w:szCs w:val="28"/>
        </w:rPr>
        <w:t xml:space="preserve"> –  очная.</w:t>
      </w:r>
    </w:p>
    <w:p w14:paraId="44C396AF" w14:textId="77777777" w:rsidR="0023440C" w:rsidRDefault="0023440C" w:rsidP="00A01084">
      <w:pPr>
        <w:pStyle w:val="HTML"/>
        <w:shd w:val="clear" w:color="auto" w:fill="F8F9FA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Участие бесплатное. </w:t>
      </w:r>
    </w:p>
    <w:p w14:paraId="263555F2" w14:textId="77777777" w:rsidR="009836FC" w:rsidRDefault="009836FC" w:rsidP="0023440C">
      <w:pPr>
        <w:rPr>
          <w:color w:val="1F497D"/>
          <w:sz w:val="22"/>
          <w:szCs w:val="22"/>
        </w:rPr>
      </w:pPr>
    </w:p>
    <w:p w14:paraId="730119CB" w14:textId="77777777" w:rsidR="004162DD" w:rsidRPr="008114BD" w:rsidRDefault="004162DD" w:rsidP="004162DD">
      <w:pPr>
        <w:rPr>
          <w:sz w:val="28"/>
          <w:szCs w:val="28"/>
        </w:rPr>
      </w:pPr>
      <w:r w:rsidRPr="008114BD">
        <w:rPr>
          <w:b/>
          <w:sz w:val="28"/>
          <w:szCs w:val="28"/>
        </w:rPr>
        <w:t>Место проведения</w:t>
      </w:r>
      <w:r w:rsidRPr="008114BD">
        <w:rPr>
          <w:sz w:val="28"/>
          <w:szCs w:val="28"/>
        </w:rPr>
        <w:t xml:space="preserve"> – Федеральное</w:t>
      </w:r>
      <w:r w:rsidRPr="008114BD">
        <w:rPr>
          <w:i/>
          <w:sz w:val="28"/>
          <w:szCs w:val="28"/>
        </w:rPr>
        <w:t xml:space="preserve"> </w:t>
      </w:r>
      <w:r w:rsidRPr="008114BD">
        <w:rPr>
          <w:sz w:val="28"/>
          <w:szCs w:val="28"/>
        </w:rPr>
        <w:t>государственное образовательное учреждение высшего образования «Байкальский государственный университет», г. Иркутск, ул. Ленина, 11, корп. 2 ауд. 301.</w:t>
      </w:r>
    </w:p>
    <w:p w14:paraId="0C477843" w14:textId="77777777" w:rsidR="004162DD" w:rsidRPr="008114BD" w:rsidRDefault="004162DD" w:rsidP="0094082A">
      <w:pPr>
        <w:contextualSpacing/>
        <w:jc w:val="both"/>
        <w:rPr>
          <w:sz w:val="28"/>
          <w:szCs w:val="28"/>
        </w:rPr>
      </w:pPr>
      <w:r w:rsidRPr="008114BD">
        <w:rPr>
          <w:b/>
          <w:sz w:val="28"/>
          <w:szCs w:val="28"/>
        </w:rPr>
        <w:t>Начало регистрации</w:t>
      </w:r>
      <w:r w:rsidRPr="008114BD">
        <w:rPr>
          <w:sz w:val="28"/>
          <w:szCs w:val="28"/>
        </w:rPr>
        <w:t xml:space="preserve"> – 13:30, начало работы– 14:00.</w:t>
      </w:r>
    </w:p>
    <w:p w14:paraId="2CDD4B07" w14:textId="77777777" w:rsidR="004162DD" w:rsidRPr="008114BD" w:rsidRDefault="004162DD" w:rsidP="0094082A">
      <w:pPr>
        <w:contextualSpacing/>
        <w:jc w:val="both"/>
        <w:rPr>
          <w:sz w:val="28"/>
          <w:szCs w:val="28"/>
        </w:rPr>
      </w:pPr>
      <w:r w:rsidRPr="008114BD">
        <w:rPr>
          <w:b/>
          <w:sz w:val="28"/>
          <w:szCs w:val="28"/>
        </w:rPr>
        <w:lastRenderedPageBreak/>
        <w:t>Форма выступлений</w:t>
      </w:r>
      <w:r w:rsidRPr="008114BD">
        <w:rPr>
          <w:sz w:val="28"/>
          <w:szCs w:val="28"/>
        </w:rPr>
        <w:t xml:space="preserve"> – доклад, сообщение. </w:t>
      </w:r>
    </w:p>
    <w:p w14:paraId="40941739" w14:textId="77777777" w:rsidR="004162DD" w:rsidRPr="003C042E" w:rsidRDefault="004162DD" w:rsidP="0094082A">
      <w:pPr>
        <w:contextualSpacing/>
        <w:jc w:val="both"/>
        <w:rPr>
          <w:sz w:val="28"/>
          <w:szCs w:val="28"/>
        </w:rPr>
      </w:pPr>
      <w:r w:rsidRPr="008114BD">
        <w:rPr>
          <w:b/>
          <w:sz w:val="28"/>
          <w:szCs w:val="28"/>
        </w:rPr>
        <w:t>Регламент для выступления</w:t>
      </w:r>
      <w:r w:rsidRPr="008114BD">
        <w:rPr>
          <w:sz w:val="28"/>
          <w:szCs w:val="28"/>
        </w:rPr>
        <w:t xml:space="preserve"> – 5-7 минут.</w:t>
      </w:r>
    </w:p>
    <w:p w14:paraId="0C4BAAB8" w14:textId="1229E7E1" w:rsidR="004162DD" w:rsidRPr="003C042E" w:rsidRDefault="004162DD" w:rsidP="0094082A">
      <w:pPr>
        <w:contextualSpacing/>
        <w:jc w:val="both"/>
        <w:rPr>
          <w:sz w:val="28"/>
          <w:szCs w:val="28"/>
        </w:rPr>
      </w:pPr>
      <w:r w:rsidRPr="00970633">
        <w:rPr>
          <w:b/>
          <w:sz w:val="28"/>
          <w:szCs w:val="28"/>
        </w:rPr>
        <w:t>Рабочи</w:t>
      </w:r>
      <w:r>
        <w:rPr>
          <w:b/>
          <w:sz w:val="28"/>
          <w:szCs w:val="28"/>
        </w:rPr>
        <w:t>й</w:t>
      </w:r>
      <w:r w:rsidRPr="00970633">
        <w:rPr>
          <w:b/>
          <w:sz w:val="28"/>
          <w:szCs w:val="28"/>
        </w:rPr>
        <w:t xml:space="preserve"> язык </w:t>
      </w:r>
      <w:r w:rsidRPr="003C042E">
        <w:rPr>
          <w:sz w:val="28"/>
          <w:szCs w:val="28"/>
        </w:rPr>
        <w:t>– русский.</w:t>
      </w:r>
    </w:p>
    <w:p w14:paraId="4DE1137C" w14:textId="158CEAAD" w:rsidR="004162DD" w:rsidRDefault="004162DD" w:rsidP="007E2551">
      <w:pPr>
        <w:contextualSpacing/>
        <w:jc w:val="both"/>
        <w:rPr>
          <w:sz w:val="28"/>
          <w:szCs w:val="28"/>
        </w:rPr>
      </w:pPr>
      <w:r w:rsidRPr="007E2551">
        <w:rPr>
          <w:b/>
          <w:sz w:val="28"/>
          <w:szCs w:val="28"/>
        </w:rPr>
        <w:t>Информационное сопровождение:</w:t>
      </w:r>
      <w:r w:rsidR="007E2551" w:rsidRPr="007E2551">
        <w:rPr>
          <w:b/>
          <w:sz w:val="28"/>
          <w:szCs w:val="28"/>
        </w:rPr>
        <w:t xml:space="preserve"> сайт</w:t>
      </w:r>
      <w:bookmarkStart w:id="0" w:name="_GoBack"/>
      <w:bookmarkEnd w:id="0"/>
      <w:r w:rsidRPr="007E2551">
        <w:rPr>
          <w:sz w:val="28"/>
          <w:szCs w:val="28"/>
        </w:rPr>
        <w:t xml:space="preserve"> </w:t>
      </w:r>
      <w:hyperlink r:id="rId10" w:history="1">
        <w:r w:rsidR="007E2551" w:rsidRPr="007E2551">
          <w:rPr>
            <w:rStyle w:val="a4"/>
            <w:sz w:val="28"/>
            <w:szCs w:val="28"/>
          </w:rPr>
          <w:t>https://bgu.ru/science/maef-veorus/</w:t>
        </w:r>
      </w:hyperlink>
    </w:p>
    <w:p w14:paraId="4908C6AF" w14:textId="77777777" w:rsidR="0094082A" w:rsidRPr="00080186" w:rsidRDefault="0094082A" w:rsidP="0094082A">
      <w:pPr>
        <w:contextualSpacing/>
        <w:jc w:val="both"/>
        <w:rPr>
          <w:sz w:val="28"/>
          <w:szCs w:val="28"/>
        </w:rPr>
      </w:pPr>
    </w:p>
    <w:p w14:paraId="1CD240F8" w14:textId="753AF57D" w:rsidR="004162DD" w:rsidRPr="007A5EA9" w:rsidRDefault="004162DD" w:rsidP="004162DD">
      <w:pPr>
        <w:ind w:firstLine="709"/>
        <w:jc w:val="both"/>
        <w:rPr>
          <w:sz w:val="28"/>
          <w:szCs w:val="28"/>
        </w:rPr>
      </w:pPr>
      <w:r w:rsidRPr="007A5EA9">
        <w:rPr>
          <w:sz w:val="28"/>
          <w:szCs w:val="28"/>
        </w:rPr>
        <w:t xml:space="preserve">Условия участия в </w:t>
      </w:r>
      <w:r>
        <w:rPr>
          <w:sz w:val="28"/>
          <w:szCs w:val="28"/>
        </w:rPr>
        <w:t>круглом столе</w:t>
      </w:r>
      <w:r w:rsidRPr="007A5EA9">
        <w:rPr>
          <w:sz w:val="28"/>
          <w:szCs w:val="28"/>
        </w:rPr>
        <w:t>, правила и образец оформления докладов представлены в Приложени</w:t>
      </w:r>
      <w:r w:rsidR="0023440C">
        <w:rPr>
          <w:sz w:val="28"/>
          <w:szCs w:val="28"/>
        </w:rPr>
        <w:t>и</w:t>
      </w:r>
      <w:r w:rsidRPr="007A5EA9">
        <w:rPr>
          <w:sz w:val="28"/>
          <w:szCs w:val="28"/>
        </w:rPr>
        <w:t xml:space="preserve"> 1 к настоящему информационному письму. </w:t>
      </w:r>
    </w:p>
    <w:p w14:paraId="4913236A" w14:textId="77777777" w:rsidR="004162DD" w:rsidRPr="007A5EA9" w:rsidRDefault="004162DD" w:rsidP="004162DD">
      <w:pPr>
        <w:pStyle w:val="21"/>
        <w:spacing w:after="0" w:line="240" w:lineRule="auto"/>
        <w:ind w:firstLine="539"/>
        <w:jc w:val="both"/>
        <w:rPr>
          <w:sz w:val="28"/>
          <w:szCs w:val="28"/>
        </w:rPr>
      </w:pPr>
      <w:r w:rsidRPr="007A5EA9">
        <w:rPr>
          <w:sz w:val="28"/>
          <w:szCs w:val="28"/>
        </w:rPr>
        <w:t>Проезд и проживание участников конференции осуществляется за счет средств командирующей стороны.</w:t>
      </w:r>
    </w:p>
    <w:p w14:paraId="7E42719F" w14:textId="77777777" w:rsidR="004162DD" w:rsidRPr="007A5EA9" w:rsidRDefault="004162DD" w:rsidP="004162DD">
      <w:pPr>
        <w:ind w:firstLine="709"/>
        <w:jc w:val="both"/>
        <w:rPr>
          <w:sz w:val="28"/>
          <w:szCs w:val="28"/>
          <w:lang w:val="x-none"/>
        </w:rPr>
      </w:pPr>
    </w:p>
    <w:p w14:paraId="560DD1FA" w14:textId="78126663" w:rsidR="004162DD" w:rsidRPr="007A5EA9" w:rsidRDefault="004162DD" w:rsidP="004162DD">
      <w:pPr>
        <w:ind w:firstLine="709"/>
        <w:jc w:val="both"/>
        <w:rPr>
          <w:b/>
          <w:sz w:val="28"/>
          <w:szCs w:val="28"/>
        </w:rPr>
      </w:pPr>
      <w:r w:rsidRPr="007A5EA9">
        <w:rPr>
          <w:b/>
          <w:sz w:val="28"/>
          <w:szCs w:val="28"/>
        </w:rPr>
        <w:t>Оргкомитет</w:t>
      </w:r>
      <w:r w:rsidR="009836FC">
        <w:rPr>
          <w:b/>
          <w:sz w:val="28"/>
          <w:szCs w:val="28"/>
        </w:rPr>
        <w:t>:</w:t>
      </w:r>
    </w:p>
    <w:p w14:paraId="6B3D4F57" w14:textId="77777777" w:rsidR="004162DD" w:rsidRPr="007A5EA9" w:rsidRDefault="004162DD" w:rsidP="004162DD">
      <w:pPr>
        <w:ind w:firstLine="709"/>
        <w:jc w:val="both"/>
        <w:rPr>
          <w:b/>
          <w:sz w:val="28"/>
          <w:szCs w:val="28"/>
        </w:rPr>
      </w:pPr>
    </w:p>
    <w:p w14:paraId="2A19AF8C" w14:textId="77777777" w:rsidR="004162DD" w:rsidRPr="007A5EA9" w:rsidRDefault="004162DD" w:rsidP="004162DD">
      <w:pPr>
        <w:shd w:val="clear" w:color="auto" w:fill="FFFFFF"/>
        <w:ind w:firstLine="709"/>
        <w:jc w:val="both"/>
        <w:rPr>
          <w:sz w:val="28"/>
          <w:szCs w:val="28"/>
        </w:rPr>
      </w:pPr>
      <w:r w:rsidRPr="007A5EA9">
        <w:rPr>
          <w:b/>
          <w:sz w:val="28"/>
          <w:szCs w:val="28"/>
        </w:rPr>
        <w:t>Грибунов Олег Павлович</w:t>
      </w:r>
      <w:r w:rsidRPr="007A5EA9">
        <w:rPr>
          <w:sz w:val="28"/>
          <w:szCs w:val="28"/>
        </w:rPr>
        <w:t xml:space="preserve"> − доктор юридических наук, профессор, исполняющий обязанности ректора БГУ (председатель оргкомитета);</w:t>
      </w:r>
    </w:p>
    <w:p w14:paraId="367059EA" w14:textId="7B861DF9" w:rsidR="004162DD" w:rsidRDefault="004162DD" w:rsidP="004162D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Санина Людмила Валерьевна</w:t>
      </w:r>
      <w:r w:rsidRPr="007A5EA9">
        <w:rPr>
          <w:sz w:val="28"/>
          <w:szCs w:val="28"/>
        </w:rPr>
        <w:t xml:space="preserve"> – </w:t>
      </w:r>
      <w:r>
        <w:rPr>
          <w:sz w:val="28"/>
          <w:szCs w:val="28"/>
        </w:rPr>
        <w:t>кандидат</w:t>
      </w:r>
      <w:r w:rsidRPr="007A5EA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</w:t>
      </w:r>
      <w:r w:rsidRPr="007A5EA9">
        <w:rPr>
          <w:sz w:val="28"/>
          <w:szCs w:val="28"/>
        </w:rPr>
        <w:t xml:space="preserve">ических наук, </w:t>
      </w:r>
      <w:r>
        <w:rPr>
          <w:sz w:val="28"/>
          <w:szCs w:val="28"/>
        </w:rPr>
        <w:t>доцент</w:t>
      </w:r>
      <w:r w:rsidRPr="007A5E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исполняющий обязанности </w:t>
      </w:r>
      <w:r w:rsidRPr="007A5EA9">
        <w:rPr>
          <w:sz w:val="28"/>
          <w:szCs w:val="28"/>
        </w:rPr>
        <w:t>проректор</w:t>
      </w:r>
      <w:r>
        <w:rPr>
          <w:sz w:val="28"/>
          <w:szCs w:val="28"/>
        </w:rPr>
        <w:t>а</w:t>
      </w:r>
      <w:r w:rsidRPr="007A5EA9">
        <w:rPr>
          <w:sz w:val="28"/>
          <w:szCs w:val="28"/>
        </w:rPr>
        <w:t xml:space="preserve"> по научной работе и международной деятельности БГУ (заместитель председателя оргкомитета);</w:t>
      </w:r>
    </w:p>
    <w:p w14:paraId="77230311" w14:textId="7D467D56" w:rsidR="0023440C" w:rsidRDefault="0094082A" w:rsidP="0023440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Щукина Татьяна Владимировна</w:t>
      </w:r>
      <w:r w:rsidRPr="007A5EA9">
        <w:rPr>
          <w:sz w:val="28"/>
          <w:szCs w:val="28"/>
        </w:rPr>
        <w:t xml:space="preserve"> – </w:t>
      </w:r>
      <w:r>
        <w:rPr>
          <w:sz w:val="28"/>
          <w:szCs w:val="28"/>
        </w:rPr>
        <w:t>кандидат</w:t>
      </w:r>
      <w:r w:rsidRPr="007A5EA9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</w:t>
      </w:r>
      <w:r w:rsidRPr="007A5EA9">
        <w:rPr>
          <w:sz w:val="28"/>
          <w:szCs w:val="28"/>
        </w:rPr>
        <w:t xml:space="preserve">ических наук, </w:t>
      </w:r>
      <w:r>
        <w:rPr>
          <w:sz w:val="28"/>
          <w:szCs w:val="28"/>
        </w:rPr>
        <w:t>доцент</w:t>
      </w:r>
      <w:r w:rsidRPr="007A5E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исполняющий обязанности </w:t>
      </w:r>
      <w:r w:rsidRPr="0094082A">
        <w:rPr>
          <w:sz w:val="28"/>
          <w:szCs w:val="28"/>
        </w:rPr>
        <w:t>Институт</w:t>
      </w:r>
      <w:r>
        <w:rPr>
          <w:sz w:val="28"/>
          <w:szCs w:val="28"/>
        </w:rPr>
        <w:t>а</w:t>
      </w:r>
      <w:r w:rsidRPr="0094082A">
        <w:rPr>
          <w:sz w:val="28"/>
          <w:szCs w:val="28"/>
        </w:rPr>
        <w:t xml:space="preserve"> управления и финансов</w:t>
      </w:r>
      <w:r>
        <w:rPr>
          <w:sz w:val="28"/>
          <w:szCs w:val="28"/>
        </w:rPr>
        <w:t xml:space="preserve"> БГУ</w:t>
      </w:r>
      <w:r w:rsidR="009836FC">
        <w:rPr>
          <w:sz w:val="28"/>
          <w:szCs w:val="28"/>
        </w:rPr>
        <w:t xml:space="preserve"> </w:t>
      </w:r>
      <w:r w:rsidR="009836FC" w:rsidRPr="007A5EA9">
        <w:rPr>
          <w:sz w:val="28"/>
          <w:szCs w:val="28"/>
        </w:rPr>
        <w:t>(</w:t>
      </w:r>
      <w:r w:rsidR="009836FC">
        <w:rPr>
          <w:sz w:val="28"/>
          <w:szCs w:val="28"/>
        </w:rPr>
        <w:t>член</w:t>
      </w:r>
      <w:r w:rsidR="009836FC" w:rsidRPr="007A5EA9">
        <w:rPr>
          <w:sz w:val="28"/>
          <w:szCs w:val="28"/>
        </w:rPr>
        <w:t xml:space="preserve"> оргкомитета);</w:t>
      </w:r>
    </w:p>
    <w:p w14:paraId="39B0D933" w14:textId="2B5DFB49" w:rsidR="004162DD" w:rsidRPr="00964F50" w:rsidRDefault="0094082A" w:rsidP="004162DD">
      <w:pPr>
        <w:ind w:firstLine="709"/>
        <w:jc w:val="both"/>
        <w:rPr>
          <w:sz w:val="28"/>
          <w:szCs w:val="28"/>
        </w:rPr>
      </w:pPr>
      <w:r w:rsidRPr="0023440C">
        <w:rPr>
          <w:b/>
          <w:sz w:val="28"/>
          <w:szCs w:val="28"/>
        </w:rPr>
        <w:t>Жилан Оксана Дмитриевна</w:t>
      </w:r>
      <w:r>
        <w:rPr>
          <w:sz w:val="28"/>
          <w:szCs w:val="28"/>
        </w:rPr>
        <w:t xml:space="preserve"> </w:t>
      </w:r>
      <w:r w:rsidR="004162DD" w:rsidRPr="007A5EA9">
        <w:rPr>
          <w:sz w:val="28"/>
          <w:szCs w:val="28"/>
        </w:rPr>
        <w:t xml:space="preserve">– кандидат </w:t>
      </w:r>
      <w:r>
        <w:rPr>
          <w:sz w:val="28"/>
          <w:szCs w:val="28"/>
        </w:rPr>
        <w:t>эконом</w:t>
      </w:r>
      <w:r w:rsidR="004162DD" w:rsidRPr="007A5EA9">
        <w:rPr>
          <w:sz w:val="28"/>
          <w:szCs w:val="28"/>
        </w:rPr>
        <w:t>ических наук, доцент кафедры финансов</w:t>
      </w:r>
      <w:r>
        <w:rPr>
          <w:sz w:val="28"/>
          <w:szCs w:val="28"/>
        </w:rPr>
        <w:t xml:space="preserve"> и </w:t>
      </w:r>
      <w:r w:rsidRPr="0094082A">
        <w:rPr>
          <w:sz w:val="28"/>
          <w:szCs w:val="28"/>
        </w:rPr>
        <w:t>финансовых институтов</w:t>
      </w:r>
      <w:r w:rsidR="004162DD" w:rsidRPr="007A5EA9">
        <w:rPr>
          <w:sz w:val="28"/>
          <w:szCs w:val="28"/>
        </w:rPr>
        <w:t xml:space="preserve"> Байкальского</w:t>
      </w:r>
      <w:r w:rsidR="0023440C">
        <w:rPr>
          <w:sz w:val="28"/>
          <w:szCs w:val="28"/>
        </w:rPr>
        <w:t xml:space="preserve"> государственного университета</w:t>
      </w:r>
      <w:r w:rsidR="009836FC">
        <w:rPr>
          <w:sz w:val="28"/>
          <w:szCs w:val="28"/>
        </w:rPr>
        <w:t xml:space="preserve"> </w:t>
      </w:r>
      <w:r w:rsidR="009836FC" w:rsidRPr="007A5EA9">
        <w:rPr>
          <w:sz w:val="28"/>
          <w:szCs w:val="28"/>
        </w:rPr>
        <w:t>(</w:t>
      </w:r>
      <w:r w:rsidR="009836FC">
        <w:rPr>
          <w:sz w:val="28"/>
          <w:szCs w:val="28"/>
        </w:rPr>
        <w:t>член оргкомитета).</w:t>
      </w:r>
      <w:r w:rsidR="0023440C">
        <w:rPr>
          <w:sz w:val="28"/>
          <w:szCs w:val="28"/>
        </w:rPr>
        <w:t xml:space="preserve"> </w:t>
      </w:r>
    </w:p>
    <w:p w14:paraId="5211D9DE" w14:textId="77777777" w:rsidR="002E25C6" w:rsidRDefault="00FB006C">
      <w:pPr>
        <w:spacing w:after="36"/>
        <w:ind w:left="39"/>
        <w:jc w:val="center"/>
        <w:rPr>
          <w:b/>
          <w:color w:val="000000"/>
          <w:sz w:val="28"/>
          <w:szCs w:val="28"/>
          <w:u w:val="single" w:color="000000"/>
        </w:rPr>
      </w:pPr>
      <w:r>
        <w:rPr>
          <w:b/>
          <w:color w:val="000000"/>
          <w:sz w:val="28"/>
          <w:szCs w:val="28"/>
          <w:u w:val="single" w:color="000000"/>
        </w:rPr>
        <w:t xml:space="preserve">Адрес оргкомитета </w:t>
      </w:r>
    </w:p>
    <w:p w14:paraId="1568E03B" w14:textId="77777777" w:rsidR="002E25C6" w:rsidRDefault="00FB00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664003, г. Иркутск, ул. Ленина, 11. Институт экономики и финансов, кафедра финансов и финансовых институтов ФГБОУ ВО «Байкальский государственный университет», ауд. 2-406. </w:t>
      </w:r>
    </w:p>
    <w:p w14:paraId="0034AAF7" w14:textId="77777777" w:rsidR="0023440C" w:rsidRDefault="0023440C" w:rsidP="00C557D7">
      <w:pPr>
        <w:ind w:firstLine="709"/>
        <w:jc w:val="both"/>
        <w:rPr>
          <w:sz w:val="28"/>
          <w:szCs w:val="28"/>
        </w:rPr>
      </w:pPr>
      <w:r w:rsidRPr="00762F78">
        <w:rPr>
          <w:b/>
          <w:sz w:val="28"/>
          <w:szCs w:val="28"/>
        </w:rPr>
        <w:t>Контактная информация</w:t>
      </w:r>
      <w:r w:rsidRPr="00964F50">
        <w:rPr>
          <w:sz w:val="28"/>
          <w:szCs w:val="28"/>
        </w:rPr>
        <w:t xml:space="preserve">: </w:t>
      </w:r>
    </w:p>
    <w:p w14:paraId="2DC2E4F5" w14:textId="5C212FD3" w:rsidR="00C557D7" w:rsidRDefault="00C557D7" w:rsidP="00C557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Щукина Татьяна Владимировна </w:t>
      </w:r>
      <w:hyperlink r:id="rId11" w:history="1">
        <w:r>
          <w:rPr>
            <w:rStyle w:val="a4"/>
            <w:sz w:val="28"/>
            <w:szCs w:val="28"/>
          </w:rPr>
          <w:t>SchukinaTV@bgu.ru</w:t>
        </w:r>
      </w:hyperlink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директора Института управления и финансов, заведующая кафедрой финансов и финансовых институтов Байкальский государственный университет</w:t>
      </w:r>
      <w:r w:rsidR="0023440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02A998D" w14:textId="77777777" w:rsidR="0023440C" w:rsidRPr="00964F50" w:rsidRDefault="0023440C" w:rsidP="00234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Жилан Оксана Дмитриевна </w:t>
      </w:r>
      <w:r w:rsidRPr="007A5EA9">
        <w:rPr>
          <w:sz w:val="28"/>
          <w:szCs w:val="28"/>
        </w:rPr>
        <w:t xml:space="preserve">– кандидат </w:t>
      </w:r>
      <w:r>
        <w:rPr>
          <w:sz w:val="28"/>
          <w:szCs w:val="28"/>
        </w:rPr>
        <w:t>эконом</w:t>
      </w:r>
      <w:r w:rsidRPr="007A5EA9">
        <w:rPr>
          <w:sz w:val="28"/>
          <w:szCs w:val="28"/>
        </w:rPr>
        <w:t>ических наук, доцент кафедры финансов</w:t>
      </w:r>
      <w:r>
        <w:rPr>
          <w:sz w:val="28"/>
          <w:szCs w:val="28"/>
        </w:rPr>
        <w:t xml:space="preserve"> и </w:t>
      </w:r>
      <w:r w:rsidRPr="0094082A">
        <w:rPr>
          <w:sz w:val="28"/>
          <w:szCs w:val="28"/>
        </w:rPr>
        <w:t>финансовых институтов</w:t>
      </w:r>
      <w:r w:rsidRPr="007A5EA9">
        <w:rPr>
          <w:sz w:val="28"/>
          <w:szCs w:val="28"/>
        </w:rPr>
        <w:t xml:space="preserve"> Байкальского государственного университета, тел. + </w:t>
      </w:r>
      <w:r>
        <w:rPr>
          <w:sz w:val="28"/>
          <w:szCs w:val="28"/>
        </w:rPr>
        <w:t>7(3952)</w:t>
      </w:r>
      <w:r w:rsidRPr="0094082A">
        <w:rPr>
          <w:sz w:val="28"/>
          <w:szCs w:val="28"/>
        </w:rPr>
        <w:t xml:space="preserve"> 500-008, доб. 162 э</w:t>
      </w:r>
      <w:r w:rsidRPr="007A5EA9">
        <w:rPr>
          <w:sz w:val="28"/>
          <w:szCs w:val="28"/>
        </w:rPr>
        <w:t>лектронная почта:</w:t>
      </w:r>
      <w:r w:rsidRPr="00964F50">
        <w:rPr>
          <w:sz w:val="28"/>
          <w:szCs w:val="28"/>
        </w:rPr>
        <w:t xml:space="preserve"> </w:t>
      </w:r>
      <w:proofErr w:type="spellStart"/>
      <w:r w:rsidRPr="0094082A">
        <w:rPr>
          <w:rStyle w:val="a4"/>
          <w:sz w:val="28"/>
          <w:szCs w:val="28"/>
          <w:lang w:val="en-US"/>
        </w:rPr>
        <w:t>GilanOD</w:t>
      </w:r>
      <w:proofErr w:type="spellEnd"/>
      <w:r w:rsidRPr="0094082A">
        <w:rPr>
          <w:rStyle w:val="a4"/>
          <w:sz w:val="28"/>
          <w:szCs w:val="28"/>
        </w:rPr>
        <w:t>@</w:t>
      </w:r>
      <w:proofErr w:type="spellStart"/>
      <w:r w:rsidRPr="0094082A">
        <w:rPr>
          <w:rStyle w:val="a4"/>
          <w:sz w:val="28"/>
          <w:szCs w:val="28"/>
          <w:lang w:val="en-US"/>
        </w:rPr>
        <w:t>bgu</w:t>
      </w:r>
      <w:proofErr w:type="spellEnd"/>
      <w:r w:rsidRPr="0094082A">
        <w:rPr>
          <w:rStyle w:val="a4"/>
          <w:sz w:val="28"/>
          <w:szCs w:val="28"/>
        </w:rPr>
        <w:t>.</w:t>
      </w:r>
      <w:proofErr w:type="spellStart"/>
      <w:r w:rsidRPr="0094082A">
        <w:rPr>
          <w:rStyle w:val="a4"/>
          <w:sz w:val="28"/>
          <w:szCs w:val="28"/>
          <w:lang w:val="en-US"/>
        </w:rPr>
        <w:t>ru</w:t>
      </w:r>
      <w:proofErr w:type="spellEnd"/>
    </w:p>
    <w:p w14:paraId="5D51B0A7" w14:textId="7F8F7C20" w:rsidR="0023440C" w:rsidRPr="00964F50" w:rsidRDefault="0023440C" w:rsidP="0023440C">
      <w:pPr>
        <w:spacing w:before="120" w:after="120"/>
        <w:ind w:firstLine="567"/>
        <w:jc w:val="both"/>
        <w:rPr>
          <w:sz w:val="28"/>
          <w:szCs w:val="28"/>
        </w:rPr>
      </w:pPr>
      <w:r w:rsidRPr="00964F50">
        <w:rPr>
          <w:sz w:val="28"/>
          <w:szCs w:val="28"/>
        </w:rPr>
        <w:t xml:space="preserve">+7 </w:t>
      </w:r>
      <w:r>
        <w:rPr>
          <w:sz w:val="28"/>
          <w:szCs w:val="28"/>
        </w:rPr>
        <w:t>(</w:t>
      </w:r>
      <w:r w:rsidRPr="00964F50">
        <w:rPr>
          <w:sz w:val="28"/>
          <w:szCs w:val="28"/>
        </w:rPr>
        <w:t>3952</w:t>
      </w:r>
      <w:r>
        <w:rPr>
          <w:sz w:val="28"/>
          <w:szCs w:val="28"/>
        </w:rPr>
        <w:t>) 50-00-05, доб. 328; э</w:t>
      </w:r>
      <w:r w:rsidRPr="00964F50">
        <w:rPr>
          <w:sz w:val="28"/>
          <w:szCs w:val="28"/>
        </w:rPr>
        <w:t>лектронная почта:</w:t>
      </w:r>
      <w:r>
        <w:rPr>
          <w:sz w:val="28"/>
          <w:szCs w:val="28"/>
        </w:rPr>
        <w:t xml:space="preserve">  </w:t>
      </w:r>
      <w:hyperlink r:id="rId12" w:history="1">
        <w:r w:rsidRPr="00281C83">
          <w:rPr>
            <w:rStyle w:val="a4"/>
            <w:sz w:val="28"/>
            <w:szCs w:val="28"/>
          </w:rPr>
          <w:t>science@bgu.ru</w:t>
        </w:r>
      </w:hyperlink>
    </w:p>
    <w:p w14:paraId="6158C43E" w14:textId="3E99D2E2" w:rsidR="002E25C6" w:rsidRDefault="002E25C6">
      <w:pPr>
        <w:ind w:firstLine="709"/>
        <w:jc w:val="both"/>
        <w:rPr>
          <w:sz w:val="28"/>
          <w:szCs w:val="28"/>
        </w:rPr>
      </w:pPr>
    </w:p>
    <w:p w14:paraId="2E3C08AF" w14:textId="3FE9BC3B" w:rsidR="00A01084" w:rsidRDefault="00A0108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4E707C4" w14:textId="77777777" w:rsidR="0023440C" w:rsidRDefault="0023440C">
      <w:pPr>
        <w:ind w:firstLine="709"/>
        <w:jc w:val="both"/>
        <w:rPr>
          <w:sz w:val="28"/>
          <w:szCs w:val="28"/>
        </w:rPr>
      </w:pPr>
    </w:p>
    <w:p w14:paraId="1CDDBEF6" w14:textId="0C497833" w:rsidR="0023440C" w:rsidRDefault="0023440C" w:rsidP="0023440C">
      <w:pPr>
        <w:ind w:firstLine="709"/>
        <w:jc w:val="right"/>
        <w:rPr>
          <w:sz w:val="28"/>
          <w:szCs w:val="28"/>
        </w:rPr>
      </w:pPr>
      <w:r w:rsidRPr="007A5EA9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Pr="007A5EA9">
        <w:rPr>
          <w:sz w:val="28"/>
          <w:szCs w:val="28"/>
        </w:rPr>
        <w:t xml:space="preserve"> 1</w:t>
      </w:r>
    </w:p>
    <w:p w14:paraId="4003F3B5" w14:textId="69E8A3B8" w:rsidR="002E25C6" w:rsidRDefault="00FB006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455220C5" w14:textId="455FCE54" w:rsidR="0023440C" w:rsidRDefault="00FB006C" w:rsidP="0023440C">
      <w:pPr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28"/>
        </w:rPr>
        <w:t xml:space="preserve">на участие в </w:t>
      </w:r>
      <w:r w:rsidR="0023440C" w:rsidRPr="00A62C0A">
        <w:rPr>
          <w:b/>
          <w:color w:val="000000"/>
          <w:sz w:val="32"/>
          <w:szCs w:val="32"/>
        </w:rPr>
        <w:t>РЕГИОНАЛЬН</w:t>
      </w:r>
      <w:r w:rsidR="0023440C">
        <w:rPr>
          <w:b/>
          <w:color w:val="000000"/>
          <w:sz w:val="32"/>
          <w:szCs w:val="32"/>
        </w:rPr>
        <w:t>ОМ</w:t>
      </w:r>
      <w:r w:rsidR="0023440C" w:rsidRPr="00A62C0A">
        <w:rPr>
          <w:b/>
          <w:color w:val="000000"/>
          <w:sz w:val="32"/>
          <w:szCs w:val="32"/>
        </w:rPr>
        <w:t xml:space="preserve"> КРУГЛ</w:t>
      </w:r>
      <w:r w:rsidR="0023440C">
        <w:rPr>
          <w:b/>
          <w:color w:val="000000"/>
          <w:sz w:val="32"/>
          <w:szCs w:val="32"/>
        </w:rPr>
        <w:t xml:space="preserve">ОМ </w:t>
      </w:r>
      <w:r w:rsidR="0023440C" w:rsidRPr="00A62C0A">
        <w:rPr>
          <w:b/>
          <w:color w:val="000000"/>
          <w:sz w:val="32"/>
          <w:szCs w:val="32"/>
        </w:rPr>
        <w:t>СТОЛ</w:t>
      </w:r>
      <w:r w:rsidR="0023440C">
        <w:rPr>
          <w:b/>
          <w:color w:val="000000"/>
          <w:sz w:val="32"/>
          <w:szCs w:val="32"/>
        </w:rPr>
        <w:t>Е</w:t>
      </w:r>
      <w:r w:rsidR="0023440C" w:rsidRPr="00A62C0A">
        <w:rPr>
          <w:b/>
          <w:color w:val="000000"/>
          <w:sz w:val="32"/>
          <w:szCs w:val="32"/>
        </w:rPr>
        <w:t xml:space="preserve"> </w:t>
      </w:r>
    </w:p>
    <w:p w14:paraId="7ABFED32" w14:textId="77777777" w:rsidR="0023440C" w:rsidRDefault="0023440C" w:rsidP="0023440C">
      <w:pPr>
        <w:jc w:val="center"/>
        <w:rPr>
          <w:b/>
          <w:color w:val="000000"/>
          <w:sz w:val="32"/>
          <w:szCs w:val="32"/>
        </w:rPr>
      </w:pPr>
      <w:r w:rsidRPr="00A62C0A">
        <w:rPr>
          <w:b/>
          <w:color w:val="000000"/>
          <w:sz w:val="32"/>
          <w:szCs w:val="32"/>
        </w:rPr>
        <w:t>«ПРИОРИТЕТЫ ЭКОНОМИЧЕСКОГО РАЗВИТИЯ И ТЕХНОЛОГИЧЕСКИЙ СУВЕРЕНИТЕТ РОССИИ»</w:t>
      </w:r>
    </w:p>
    <w:p w14:paraId="7F48C902" w14:textId="5BC23AAF" w:rsidR="002E25C6" w:rsidRDefault="002E25C6">
      <w:pPr>
        <w:spacing w:after="66"/>
        <w:ind w:left="10" w:right="24" w:hanging="10"/>
        <w:jc w:val="center"/>
      </w:pPr>
    </w:p>
    <w:tbl>
      <w:tblPr>
        <w:tblStyle w:val="TableGrid"/>
        <w:tblW w:w="5000" w:type="pct"/>
        <w:tblInd w:w="0" w:type="dxa"/>
        <w:tblCellMar>
          <w:left w:w="128" w:type="dxa"/>
          <w:right w:w="43" w:type="dxa"/>
        </w:tblCellMar>
        <w:tblLook w:val="04A0" w:firstRow="1" w:lastRow="0" w:firstColumn="1" w:lastColumn="0" w:noHBand="0" w:noVBand="1"/>
      </w:tblPr>
      <w:tblGrid>
        <w:gridCol w:w="4676"/>
        <w:gridCol w:w="194"/>
        <w:gridCol w:w="5037"/>
      </w:tblGrid>
      <w:tr w:rsidR="002E25C6" w:rsidRPr="00C557D7" w14:paraId="2F1EB0A8" w14:textId="77777777" w:rsidTr="00C557D7">
        <w:trPr>
          <w:trHeight w:val="286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53E76DA6" w14:textId="72C43867" w:rsidR="002E25C6" w:rsidRPr="00C557D7" w:rsidRDefault="00FB006C" w:rsidP="0023440C">
            <w:pPr>
              <w:ind w:right="88"/>
              <w:jc w:val="center"/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  <w:b/>
              </w:rPr>
              <w:t xml:space="preserve">Сведения об участнике </w:t>
            </w:r>
            <w:r w:rsidR="0023440C">
              <w:rPr>
                <w:rFonts w:ascii="Times New Roman" w:hAnsi="Times New Roman"/>
                <w:b/>
              </w:rPr>
              <w:t>круглого стола</w:t>
            </w:r>
          </w:p>
        </w:tc>
      </w:tr>
      <w:tr w:rsidR="002E25C6" w:rsidRPr="00C557D7" w14:paraId="545ABF15" w14:textId="77777777" w:rsidTr="00C557D7">
        <w:trPr>
          <w:trHeight w:val="481"/>
        </w:trPr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28" w:type="dxa"/>
              <w:right w:w="43" w:type="dxa"/>
            </w:tcMar>
          </w:tcPr>
          <w:p w14:paraId="7BE62036" w14:textId="77777777" w:rsidR="002E25C6" w:rsidRPr="00C557D7" w:rsidRDefault="00FB006C">
            <w:pPr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</w:rPr>
              <w:t xml:space="preserve">Фамилия, имя, отчество </w:t>
            </w:r>
          </w:p>
        </w:tc>
        <w:tc>
          <w:tcPr>
            <w:tcW w:w="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0CF17B43" w14:textId="77777777" w:rsidR="002E25C6" w:rsidRPr="00C557D7" w:rsidRDefault="002E25C6">
            <w:pPr>
              <w:rPr>
                <w:rFonts w:ascii="Times New Roman" w:hAnsi="Times New Roman"/>
              </w:rPr>
            </w:pPr>
          </w:p>
        </w:tc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74B3249C" w14:textId="77777777" w:rsidR="002E25C6" w:rsidRPr="00C557D7" w:rsidRDefault="002E25C6">
            <w:pPr>
              <w:ind w:left="6"/>
              <w:jc w:val="center"/>
              <w:rPr>
                <w:rFonts w:ascii="Times New Roman" w:hAnsi="Times New Roman"/>
              </w:rPr>
            </w:pPr>
          </w:p>
        </w:tc>
      </w:tr>
      <w:tr w:rsidR="002E25C6" w:rsidRPr="00C557D7" w14:paraId="1972F2CA" w14:textId="77777777" w:rsidTr="00C557D7">
        <w:trPr>
          <w:trHeight w:val="481"/>
        </w:trPr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28" w:type="dxa"/>
              <w:right w:w="43" w:type="dxa"/>
            </w:tcMar>
          </w:tcPr>
          <w:p w14:paraId="14DEA09C" w14:textId="77777777" w:rsidR="002E25C6" w:rsidRPr="00C557D7" w:rsidRDefault="00FB006C">
            <w:pPr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</w:rPr>
              <w:t>Город участника</w:t>
            </w:r>
          </w:p>
        </w:tc>
        <w:tc>
          <w:tcPr>
            <w:tcW w:w="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44EBC015" w14:textId="77777777" w:rsidR="002E25C6" w:rsidRPr="00C557D7" w:rsidRDefault="002E25C6">
            <w:pPr>
              <w:rPr>
                <w:rFonts w:ascii="Times New Roman" w:hAnsi="Times New Roman"/>
              </w:rPr>
            </w:pPr>
          </w:p>
        </w:tc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07E8A172" w14:textId="77777777" w:rsidR="002E25C6" w:rsidRPr="00C557D7" w:rsidRDefault="002E25C6">
            <w:pPr>
              <w:ind w:left="6"/>
              <w:jc w:val="center"/>
              <w:rPr>
                <w:rFonts w:ascii="Times New Roman" w:hAnsi="Times New Roman"/>
              </w:rPr>
            </w:pPr>
          </w:p>
        </w:tc>
      </w:tr>
      <w:tr w:rsidR="002E25C6" w:rsidRPr="00C557D7" w14:paraId="4029DF6C" w14:textId="77777777" w:rsidTr="00C557D7">
        <w:trPr>
          <w:trHeight w:val="285"/>
        </w:trPr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28" w:type="dxa"/>
              <w:right w:w="43" w:type="dxa"/>
            </w:tcMar>
          </w:tcPr>
          <w:p w14:paraId="65BE6E9D" w14:textId="77777777" w:rsidR="002E25C6" w:rsidRPr="00C557D7" w:rsidRDefault="00FB006C">
            <w:pPr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</w:rPr>
              <w:t xml:space="preserve">Организация </w:t>
            </w:r>
          </w:p>
        </w:tc>
        <w:tc>
          <w:tcPr>
            <w:tcW w:w="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672159C9" w14:textId="77777777" w:rsidR="002E25C6" w:rsidRPr="00C557D7" w:rsidRDefault="002E25C6">
            <w:pPr>
              <w:rPr>
                <w:rFonts w:ascii="Times New Roman" w:hAnsi="Times New Roman"/>
              </w:rPr>
            </w:pPr>
          </w:p>
        </w:tc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3690A438" w14:textId="77777777" w:rsidR="002E25C6" w:rsidRPr="00C557D7" w:rsidRDefault="002E25C6">
            <w:pPr>
              <w:ind w:left="6"/>
              <w:jc w:val="center"/>
              <w:rPr>
                <w:rFonts w:ascii="Times New Roman" w:hAnsi="Times New Roman"/>
              </w:rPr>
            </w:pPr>
          </w:p>
        </w:tc>
      </w:tr>
      <w:tr w:rsidR="002E25C6" w:rsidRPr="00C557D7" w14:paraId="2309BE30" w14:textId="77777777" w:rsidTr="00C557D7">
        <w:trPr>
          <w:trHeight w:val="285"/>
        </w:trPr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28" w:type="dxa"/>
              <w:right w:w="43" w:type="dxa"/>
            </w:tcMar>
          </w:tcPr>
          <w:p w14:paraId="7CCB28B4" w14:textId="77777777" w:rsidR="002E25C6" w:rsidRPr="00C557D7" w:rsidRDefault="00FB006C">
            <w:pPr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</w:rPr>
              <w:t xml:space="preserve">Должность  </w:t>
            </w:r>
          </w:p>
        </w:tc>
        <w:tc>
          <w:tcPr>
            <w:tcW w:w="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6EEA70AA" w14:textId="77777777" w:rsidR="002E25C6" w:rsidRPr="00C557D7" w:rsidRDefault="002E25C6">
            <w:pPr>
              <w:rPr>
                <w:rFonts w:ascii="Times New Roman" w:hAnsi="Times New Roman"/>
              </w:rPr>
            </w:pPr>
          </w:p>
        </w:tc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69AB858F" w14:textId="77777777" w:rsidR="002E25C6" w:rsidRPr="00C557D7" w:rsidRDefault="002E25C6">
            <w:pPr>
              <w:ind w:left="6"/>
              <w:jc w:val="center"/>
              <w:rPr>
                <w:rFonts w:ascii="Times New Roman" w:hAnsi="Times New Roman"/>
              </w:rPr>
            </w:pPr>
          </w:p>
        </w:tc>
      </w:tr>
      <w:tr w:rsidR="002E25C6" w:rsidRPr="00C557D7" w14:paraId="7264DFBC" w14:textId="77777777" w:rsidTr="00C557D7">
        <w:trPr>
          <w:trHeight w:val="286"/>
        </w:trPr>
        <w:tc>
          <w:tcPr>
            <w:tcW w:w="24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16E036C5" w14:textId="77777777" w:rsidR="002E25C6" w:rsidRPr="00C557D7" w:rsidRDefault="00FB006C">
            <w:pPr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</w:rPr>
              <w:t>Контактный телефон (с кодом города)</w:t>
            </w:r>
          </w:p>
        </w:tc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6FD67E3D" w14:textId="77777777" w:rsidR="002E25C6" w:rsidRPr="00C557D7" w:rsidRDefault="002E25C6">
            <w:pPr>
              <w:ind w:left="6"/>
              <w:jc w:val="center"/>
              <w:rPr>
                <w:rFonts w:ascii="Times New Roman" w:hAnsi="Times New Roman"/>
              </w:rPr>
            </w:pPr>
          </w:p>
        </w:tc>
      </w:tr>
      <w:tr w:rsidR="002E25C6" w:rsidRPr="00C557D7" w14:paraId="70CB736C" w14:textId="77777777" w:rsidTr="00C557D7">
        <w:trPr>
          <w:trHeight w:val="285"/>
        </w:trPr>
        <w:tc>
          <w:tcPr>
            <w:tcW w:w="23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left w:w="128" w:type="dxa"/>
              <w:right w:w="43" w:type="dxa"/>
            </w:tcMar>
          </w:tcPr>
          <w:p w14:paraId="4EE2BB83" w14:textId="77777777" w:rsidR="002E25C6" w:rsidRPr="00C557D7" w:rsidRDefault="00FB006C">
            <w:pPr>
              <w:rPr>
                <w:rFonts w:ascii="Times New Roman" w:hAnsi="Times New Roman"/>
              </w:rPr>
            </w:pPr>
            <w:r w:rsidRPr="00C557D7">
              <w:rPr>
                <w:rFonts w:ascii="Times New Roman" w:hAnsi="Times New Roman"/>
              </w:rPr>
              <w:t xml:space="preserve">Электронный адрес </w:t>
            </w:r>
          </w:p>
        </w:tc>
        <w:tc>
          <w:tcPr>
            <w:tcW w:w="98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2CD8817A" w14:textId="77777777" w:rsidR="002E25C6" w:rsidRPr="00C557D7" w:rsidRDefault="002E25C6">
            <w:pPr>
              <w:rPr>
                <w:rFonts w:ascii="Times New Roman" w:hAnsi="Times New Roman"/>
              </w:rPr>
            </w:pPr>
          </w:p>
        </w:tc>
        <w:tc>
          <w:tcPr>
            <w:tcW w:w="2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8" w:type="dxa"/>
              <w:right w:w="43" w:type="dxa"/>
            </w:tcMar>
          </w:tcPr>
          <w:p w14:paraId="50CAB2D6" w14:textId="77777777" w:rsidR="002E25C6" w:rsidRPr="00C557D7" w:rsidRDefault="002E25C6">
            <w:pPr>
              <w:ind w:left="6"/>
              <w:jc w:val="center"/>
              <w:rPr>
                <w:rFonts w:ascii="Times New Roman" w:hAnsi="Times New Roman"/>
              </w:rPr>
            </w:pPr>
          </w:p>
        </w:tc>
      </w:tr>
    </w:tbl>
    <w:p w14:paraId="0E248730" w14:textId="77777777" w:rsidR="002E25C6" w:rsidRDefault="002E25C6">
      <w:pPr>
        <w:ind w:firstLine="709"/>
        <w:jc w:val="both"/>
        <w:rPr>
          <w:sz w:val="28"/>
          <w:szCs w:val="28"/>
        </w:rPr>
      </w:pPr>
    </w:p>
    <w:sectPr w:rsidR="002E25C6" w:rsidSect="004D562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00"/>
    <w:family w:val="auto"/>
    <w:pitch w:val="default"/>
  </w:font>
  <w:font w:name="XO Thames">
    <w:altName w:val="Segoe Print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10"/>
    <w:rsid w:val="0001571E"/>
    <w:rsid w:val="00034206"/>
    <w:rsid w:val="00046690"/>
    <w:rsid w:val="000B6E17"/>
    <w:rsid w:val="000D6E62"/>
    <w:rsid w:val="000F671A"/>
    <w:rsid w:val="00146DD8"/>
    <w:rsid w:val="001577B0"/>
    <w:rsid w:val="00166CA0"/>
    <w:rsid w:val="0017203A"/>
    <w:rsid w:val="00181F17"/>
    <w:rsid w:val="001879C9"/>
    <w:rsid w:val="001B6860"/>
    <w:rsid w:val="001C0525"/>
    <w:rsid w:val="001E63E2"/>
    <w:rsid w:val="001F7F93"/>
    <w:rsid w:val="00206CBC"/>
    <w:rsid w:val="00214D40"/>
    <w:rsid w:val="00217A04"/>
    <w:rsid w:val="0023440C"/>
    <w:rsid w:val="00263767"/>
    <w:rsid w:val="00265FA6"/>
    <w:rsid w:val="002714D3"/>
    <w:rsid w:val="002812AD"/>
    <w:rsid w:val="002A2207"/>
    <w:rsid w:val="002A59C1"/>
    <w:rsid w:val="002A65D1"/>
    <w:rsid w:val="002B4710"/>
    <w:rsid w:val="002D213F"/>
    <w:rsid w:val="002D636A"/>
    <w:rsid w:val="002E25C6"/>
    <w:rsid w:val="002F485E"/>
    <w:rsid w:val="002F6C6D"/>
    <w:rsid w:val="00306EAE"/>
    <w:rsid w:val="00316C45"/>
    <w:rsid w:val="003304BD"/>
    <w:rsid w:val="00334A2C"/>
    <w:rsid w:val="0034381B"/>
    <w:rsid w:val="00366CEF"/>
    <w:rsid w:val="00375796"/>
    <w:rsid w:val="00381042"/>
    <w:rsid w:val="00392155"/>
    <w:rsid w:val="003C1632"/>
    <w:rsid w:val="003D0B84"/>
    <w:rsid w:val="003D4C76"/>
    <w:rsid w:val="003F7620"/>
    <w:rsid w:val="0040446B"/>
    <w:rsid w:val="004162DD"/>
    <w:rsid w:val="00420122"/>
    <w:rsid w:val="004309CA"/>
    <w:rsid w:val="00434941"/>
    <w:rsid w:val="0046044E"/>
    <w:rsid w:val="0049361A"/>
    <w:rsid w:val="00495DF4"/>
    <w:rsid w:val="004A4582"/>
    <w:rsid w:val="004A4BCB"/>
    <w:rsid w:val="004C1BDB"/>
    <w:rsid w:val="004D562A"/>
    <w:rsid w:val="00533367"/>
    <w:rsid w:val="00534433"/>
    <w:rsid w:val="00565955"/>
    <w:rsid w:val="00566C39"/>
    <w:rsid w:val="005A36FC"/>
    <w:rsid w:val="005A407A"/>
    <w:rsid w:val="005C6C93"/>
    <w:rsid w:val="005E6BDC"/>
    <w:rsid w:val="00673102"/>
    <w:rsid w:val="0068139B"/>
    <w:rsid w:val="00691096"/>
    <w:rsid w:val="00693AA0"/>
    <w:rsid w:val="006A0AAF"/>
    <w:rsid w:val="006C06C9"/>
    <w:rsid w:val="006D32D4"/>
    <w:rsid w:val="00764584"/>
    <w:rsid w:val="00796213"/>
    <w:rsid w:val="007A0C66"/>
    <w:rsid w:val="007A26AC"/>
    <w:rsid w:val="007C2760"/>
    <w:rsid w:val="007E2551"/>
    <w:rsid w:val="007E2E2A"/>
    <w:rsid w:val="007E4C11"/>
    <w:rsid w:val="007E5581"/>
    <w:rsid w:val="007E649D"/>
    <w:rsid w:val="007F59A8"/>
    <w:rsid w:val="00804F26"/>
    <w:rsid w:val="00807610"/>
    <w:rsid w:val="0084508D"/>
    <w:rsid w:val="0086123D"/>
    <w:rsid w:val="0090098B"/>
    <w:rsid w:val="0094082A"/>
    <w:rsid w:val="00955D54"/>
    <w:rsid w:val="009651A3"/>
    <w:rsid w:val="0096729D"/>
    <w:rsid w:val="009762CE"/>
    <w:rsid w:val="009836FC"/>
    <w:rsid w:val="009A24D4"/>
    <w:rsid w:val="009F6DBB"/>
    <w:rsid w:val="00A00D38"/>
    <w:rsid w:val="00A01084"/>
    <w:rsid w:val="00A10401"/>
    <w:rsid w:val="00A13D0B"/>
    <w:rsid w:val="00A14337"/>
    <w:rsid w:val="00A27914"/>
    <w:rsid w:val="00A422CD"/>
    <w:rsid w:val="00A449B8"/>
    <w:rsid w:val="00A4793C"/>
    <w:rsid w:val="00A6284A"/>
    <w:rsid w:val="00A62C0A"/>
    <w:rsid w:val="00A75E15"/>
    <w:rsid w:val="00A82963"/>
    <w:rsid w:val="00A90109"/>
    <w:rsid w:val="00AB3793"/>
    <w:rsid w:val="00AD3461"/>
    <w:rsid w:val="00AE0A6F"/>
    <w:rsid w:val="00B31DCC"/>
    <w:rsid w:val="00B35EF2"/>
    <w:rsid w:val="00B54220"/>
    <w:rsid w:val="00B93D74"/>
    <w:rsid w:val="00BE5A2F"/>
    <w:rsid w:val="00C00679"/>
    <w:rsid w:val="00C06945"/>
    <w:rsid w:val="00C238D7"/>
    <w:rsid w:val="00C2786B"/>
    <w:rsid w:val="00C557D7"/>
    <w:rsid w:val="00C558C0"/>
    <w:rsid w:val="00C8614B"/>
    <w:rsid w:val="00CA43B8"/>
    <w:rsid w:val="00CA61B1"/>
    <w:rsid w:val="00D45BB5"/>
    <w:rsid w:val="00D47B65"/>
    <w:rsid w:val="00D47F48"/>
    <w:rsid w:val="00DA5D39"/>
    <w:rsid w:val="00DC2539"/>
    <w:rsid w:val="00DD608D"/>
    <w:rsid w:val="00DE0641"/>
    <w:rsid w:val="00DF611F"/>
    <w:rsid w:val="00E10F3E"/>
    <w:rsid w:val="00E12661"/>
    <w:rsid w:val="00E2523C"/>
    <w:rsid w:val="00E32D30"/>
    <w:rsid w:val="00E502DF"/>
    <w:rsid w:val="00E7740C"/>
    <w:rsid w:val="00E867C5"/>
    <w:rsid w:val="00EA18BF"/>
    <w:rsid w:val="00EB1531"/>
    <w:rsid w:val="00EC4E95"/>
    <w:rsid w:val="00ED154D"/>
    <w:rsid w:val="00EF7B57"/>
    <w:rsid w:val="00F02832"/>
    <w:rsid w:val="00F058BD"/>
    <w:rsid w:val="00F06317"/>
    <w:rsid w:val="00F20F30"/>
    <w:rsid w:val="00F2774D"/>
    <w:rsid w:val="00F5766A"/>
    <w:rsid w:val="00F66588"/>
    <w:rsid w:val="00F83175"/>
    <w:rsid w:val="00FB006C"/>
    <w:rsid w:val="00FB4DC4"/>
    <w:rsid w:val="00FC0B60"/>
    <w:rsid w:val="00FD57D1"/>
    <w:rsid w:val="00FE43BA"/>
    <w:rsid w:val="1D3B6CEB"/>
    <w:rsid w:val="3137414F"/>
    <w:rsid w:val="62077F2D"/>
    <w:rsid w:val="6A5A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672B"/>
  <w15:docId w15:val="{C1D5C426-0732-4A79-9AB5-5A15F45A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uiPriority="39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Hyperlink"/>
    <w:rPr>
      <w:color w:val="0000FF"/>
      <w:u w:val="single"/>
    </w:rPr>
  </w:style>
  <w:style w:type="paragraph" w:styleId="6">
    <w:name w:val="toc 6"/>
    <w:next w:val="a"/>
    <w:link w:val="60"/>
    <w:uiPriority w:val="39"/>
    <w:pPr>
      <w:spacing w:after="160" w:line="259" w:lineRule="auto"/>
      <w:ind w:left="1000"/>
    </w:pPr>
    <w:rPr>
      <w:rFonts w:ascii="XO Thames" w:eastAsia="Times New Roman" w:hAnsi="XO Thames"/>
      <w:color w:val="000000"/>
      <w:sz w:val="2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qFormat/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6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job-title">
    <w:name w:val="job-title"/>
    <w:basedOn w:val="a"/>
    <w:qFormat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Оглавление 6 Знак"/>
    <w:link w:val="6"/>
    <w:uiPriority w:val="39"/>
    <w:qFormat/>
    <w:rPr>
      <w:rFonts w:ascii="XO Thames" w:eastAsia="Times New Roman" w:hAnsi="XO Thames"/>
      <w:color w:val="000000"/>
      <w:sz w:val="28"/>
    </w:rPr>
  </w:style>
  <w:style w:type="table" w:customStyle="1" w:styleId="TableGrid">
    <w:name w:val="TableGrid"/>
    <w:rPr>
      <w:rFonts w:asciiTheme="minorHAnsi" w:eastAsia="Times New Roman" w:hAnsiTheme="minorHAns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C557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57D7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C557D7"/>
  </w:style>
  <w:style w:type="paragraph" w:styleId="21">
    <w:name w:val="Body Text 2"/>
    <w:basedOn w:val="a"/>
    <w:link w:val="22"/>
    <w:uiPriority w:val="99"/>
    <w:rsid w:val="004162DD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4162DD"/>
    <w:rPr>
      <w:rFonts w:eastAsia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cience@bg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SchukinaTV@bgu.ru" TargetMode="External"/><Relationship Id="rId5" Type="http://schemas.openxmlformats.org/officeDocument/2006/relationships/image" Target="media/image1.tiff"/><Relationship Id="rId10" Type="http://schemas.openxmlformats.org/officeDocument/2006/relationships/hyperlink" Target="https://bgu.ru/science/maef-veor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ef.veorus.ru/progr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D1739-41A4-4BBF-9C48-6FCA9C1B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Бобовская Вероника Геннадьевна</cp:lastModifiedBy>
  <cp:revision>6</cp:revision>
  <dcterms:created xsi:type="dcterms:W3CDTF">2026-04-10T03:56:00Z</dcterms:created>
  <dcterms:modified xsi:type="dcterms:W3CDTF">2026-04-17T07:58:00Z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272C15968374448EA44CE4EC5F716E72_12</vt:lpwstr>
  </property>
</Properties>
</file>